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B1" w:rsidRDefault="000B4989" w:rsidP="00415AB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E40F18"/>
          <w:sz w:val="24"/>
          <w:szCs w:val="24"/>
        </w:rPr>
      </w:pPr>
      <w:r w:rsidRPr="000B4989">
        <w:rPr>
          <w:rFonts w:cstheme="minorHAnsi"/>
          <w:b/>
          <w:color w:val="E40F18"/>
          <w:sz w:val="24"/>
          <w:szCs w:val="24"/>
        </w:rPr>
        <w:t>TAKIM ELEMANLARININ BİLGİLENDİRİLMESİ,</w:t>
      </w:r>
    </w:p>
    <w:p w:rsidR="000B4989" w:rsidRPr="000B4989" w:rsidRDefault="000B4989" w:rsidP="00415AB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E40F18"/>
          <w:sz w:val="24"/>
          <w:szCs w:val="24"/>
        </w:rPr>
      </w:pPr>
      <w:r w:rsidRPr="000B4989">
        <w:rPr>
          <w:rFonts w:cstheme="minorHAnsi"/>
          <w:b/>
          <w:color w:val="E40F18"/>
          <w:sz w:val="24"/>
          <w:szCs w:val="24"/>
        </w:rPr>
        <w:t>FARKINDALIĞIN ARTTIRILMASI VE KORUNMA TAVSİYELERİ</w:t>
      </w:r>
    </w:p>
    <w:p w:rsidR="000B4989" w:rsidRPr="000B4989" w:rsidRDefault="000B4989" w:rsidP="000B4989">
      <w:pPr>
        <w:pStyle w:val="ListeParagraf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cstheme="minorHAnsi"/>
          <w:sz w:val="24"/>
          <w:szCs w:val="24"/>
        </w:rPr>
      </w:pPr>
      <w:r w:rsidRPr="000B4989">
        <w:rPr>
          <w:rFonts w:cstheme="minorHAnsi"/>
          <w:sz w:val="24"/>
          <w:szCs w:val="24"/>
        </w:rPr>
        <w:t>Tüm takım elemanlarının spora dönmeden önce PCR testleri tamamlanmalıdır. Test sonuçları, 7 günden eski olmamalıdır.</w:t>
      </w:r>
    </w:p>
    <w:p w:rsidR="000B4989" w:rsidRPr="000B4989" w:rsidRDefault="000B4989" w:rsidP="000B4989">
      <w:pPr>
        <w:pStyle w:val="ListeParagraf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cstheme="minorHAnsi"/>
          <w:sz w:val="24"/>
          <w:szCs w:val="24"/>
        </w:rPr>
      </w:pPr>
      <w:r w:rsidRPr="000B4989">
        <w:rPr>
          <w:rFonts w:cstheme="minorHAnsi"/>
          <w:sz w:val="24"/>
          <w:szCs w:val="24"/>
        </w:rPr>
        <w:t xml:space="preserve">Kulüp, mesaj, e-posta, </w:t>
      </w:r>
      <w:proofErr w:type="gramStart"/>
      <w:r w:rsidRPr="000B4989">
        <w:rPr>
          <w:rFonts w:cstheme="minorHAnsi"/>
          <w:sz w:val="24"/>
          <w:szCs w:val="24"/>
        </w:rPr>
        <w:t>online</w:t>
      </w:r>
      <w:proofErr w:type="gramEnd"/>
      <w:r w:rsidRPr="000B4989">
        <w:rPr>
          <w:rFonts w:cstheme="minorHAnsi"/>
          <w:sz w:val="24"/>
          <w:szCs w:val="24"/>
        </w:rPr>
        <w:t xml:space="preserve"> takım toplantısı yöntemleri ile herkesin bilgi sahibi olduğundan emin olmalıdır.</w:t>
      </w:r>
    </w:p>
    <w:p w:rsidR="000B4989" w:rsidRPr="000B4989" w:rsidRDefault="000B4989" w:rsidP="000B4989">
      <w:pPr>
        <w:pStyle w:val="ListeParagraf"/>
        <w:tabs>
          <w:tab w:val="left" w:pos="426"/>
        </w:tabs>
        <w:ind w:left="284"/>
        <w:jc w:val="both"/>
        <w:rPr>
          <w:rFonts w:cstheme="minorHAnsi"/>
          <w:sz w:val="24"/>
          <w:szCs w:val="24"/>
        </w:rPr>
      </w:pPr>
      <w:r w:rsidRPr="000B4989">
        <w:rPr>
          <w:rFonts w:eastAsia="MS Gothic" w:hAnsi="MS Gothic" w:cstheme="minorHAnsi"/>
          <w:sz w:val="24"/>
          <w:szCs w:val="24"/>
        </w:rPr>
        <w:t>✓</w:t>
      </w:r>
      <w:r w:rsidRPr="000B4989">
        <w:rPr>
          <w:rFonts w:eastAsia="Gordita-Black" w:cstheme="minorHAnsi"/>
          <w:sz w:val="24"/>
          <w:szCs w:val="24"/>
        </w:rPr>
        <w:t xml:space="preserve"> </w:t>
      </w:r>
      <w:r w:rsidRPr="000B4989">
        <w:rPr>
          <w:rFonts w:cstheme="minorHAnsi"/>
          <w:sz w:val="24"/>
          <w:szCs w:val="24"/>
        </w:rPr>
        <w:t>COVID-19 nedir? Belirtileri, süreç, tedavisi</w:t>
      </w:r>
    </w:p>
    <w:p w:rsidR="000B4989" w:rsidRPr="000B4989" w:rsidRDefault="000B4989" w:rsidP="000B4989">
      <w:pPr>
        <w:pStyle w:val="ListeParagraf"/>
        <w:tabs>
          <w:tab w:val="left" w:pos="426"/>
        </w:tabs>
        <w:ind w:left="284"/>
        <w:jc w:val="both"/>
        <w:rPr>
          <w:rFonts w:cstheme="minorHAnsi"/>
          <w:sz w:val="24"/>
          <w:szCs w:val="24"/>
        </w:rPr>
      </w:pPr>
      <w:r w:rsidRPr="000B4989">
        <w:rPr>
          <w:rFonts w:eastAsia="MS Gothic" w:hAnsi="MS Gothic" w:cstheme="minorHAnsi"/>
          <w:sz w:val="24"/>
          <w:szCs w:val="24"/>
        </w:rPr>
        <w:t>✓</w:t>
      </w:r>
      <w:r w:rsidRPr="000B4989">
        <w:rPr>
          <w:rFonts w:eastAsia="Gordita-Black" w:cstheme="minorHAnsi"/>
          <w:sz w:val="24"/>
          <w:szCs w:val="24"/>
        </w:rPr>
        <w:t xml:space="preserve"> </w:t>
      </w:r>
      <w:r w:rsidRPr="000B4989">
        <w:rPr>
          <w:rFonts w:cstheme="minorHAnsi"/>
          <w:sz w:val="24"/>
          <w:szCs w:val="24"/>
        </w:rPr>
        <w:t>Bulaş riski</w:t>
      </w:r>
    </w:p>
    <w:p w:rsidR="000B4989" w:rsidRPr="000B4989" w:rsidRDefault="000B4989" w:rsidP="000B4989">
      <w:pPr>
        <w:pStyle w:val="ListeParagraf"/>
        <w:tabs>
          <w:tab w:val="left" w:pos="426"/>
        </w:tabs>
        <w:ind w:left="284"/>
        <w:jc w:val="both"/>
        <w:rPr>
          <w:rFonts w:cstheme="minorHAnsi"/>
          <w:sz w:val="24"/>
          <w:szCs w:val="24"/>
        </w:rPr>
      </w:pPr>
      <w:r w:rsidRPr="000B4989">
        <w:rPr>
          <w:rFonts w:eastAsia="MS Gothic" w:hAnsi="MS Gothic" w:cstheme="minorHAnsi"/>
          <w:sz w:val="24"/>
          <w:szCs w:val="24"/>
        </w:rPr>
        <w:t>✓</w:t>
      </w:r>
      <w:r w:rsidRPr="000B4989">
        <w:rPr>
          <w:rFonts w:cstheme="minorHAnsi"/>
          <w:sz w:val="24"/>
          <w:szCs w:val="24"/>
        </w:rPr>
        <w:t xml:space="preserve">Korunma yolları vb. hakkında en güncel bilgiler paylaşılmalıdır. </w:t>
      </w:r>
      <w:r w:rsidRPr="000B4989">
        <w:rPr>
          <w:rFonts w:cstheme="minorHAnsi"/>
          <w:iCs/>
          <w:sz w:val="24"/>
          <w:szCs w:val="24"/>
        </w:rPr>
        <w:t>Güncel bilgilerin takibi için ilgili federasyonların bilgilendirmelerini ve istenen düzenlemeleri takip etme</w:t>
      </w:r>
      <w:r w:rsidRPr="000B4989">
        <w:rPr>
          <w:rFonts w:cstheme="minorHAnsi"/>
          <w:sz w:val="24"/>
          <w:szCs w:val="24"/>
        </w:rPr>
        <w:t xml:space="preserve"> </w:t>
      </w:r>
      <w:r w:rsidRPr="000B4989">
        <w:rPr>
          <w:rFonts w:cstheme="minorHAnsi"/>
          <w:iCs/>
          <w:sz w:val="24"/>
          <w:szCs w:val="24"/>
        </w:rPr>
        <w:t>önemlidir. Sağlık Bakanlığı COVID-19 bilgilendirmelerinin takibi, yetkili otoritelerin ve</w:t>
      </w:r>
      <w:r w:rsidRPr="000B4989">
        <w:rPr>
          <w:rFonts w:cstheme="minorHAnsi"/>
          <w:sz w:val="24"/>
          <w:szCs w:val="24"/>
        </w:rPr>
        <w:t xml:space="preserve"> </w:t>
      </w:r>
      <w:r w:rsidRPr="000B4989">
        <w:rPr>
          <w:rFonts w:cstheme="minorHAnsi"/>
          <w:iCs/>
          <w:sz w:val="24"/>
          <w:szCs w:val="24"/>
        </w:rPr>
        <w:t>Dünya Sağlık Örgütü’nün ilgili web sayfalarının takibi düzenli yapılmalıdır.</w:t>
      </w:r>
    </w:p>
    <w:p w:rsidR="000B4989" w:rsidRPr="000B4989" w:rsidRDefault="000B4989" w:rsidP="000B4989">
      <w:pPr>
        <w:pStyle w:val="ListeParagraf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cstheme="minorHAnsi"/>
          <w:sz w:val="24"/>
          <w:szCs w:val="24"/>
        </w:rPr>
      </w:pPr>
      <w:r w:rsidRPr="000B4989">
        <w:rPr>
          <w:rFonts w:cstheme="minorHAnsi"/>
          <w:sz w:val="24"/>
          <w:szCs w:val="24"/>
        </w:rPr>
        <w:t>Sporcuların ve teknik ekibin toplu taşıma kullanımı azaltılmaya çalışılmalı, sosyal mesafe konusunda hassas olmaları sağlanmalıdır.</w:t>
      </w:r>
    </w:p>
    <w:p w:rsidR="000B4989" w:rsidRPr="000B4989" w:rsidRDefault="000B4989" w:rsidP="000B4989">
      <w:pPr>
        <w:pStyle w:val="ListeParagraf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cstheme="minorHAnsi"/>
          <w:sz w:val="24"/>
          <w:szCs w:val="24"/>
        </w:rPr>
      </w:pPr>
      <w:r w:rsidRPr="000B4989">
        <w:rPr>
          <w:rFonts w:cstheme="minorHAnsi"/>
          <w:sz w:val="24"/>
          <w:szCs w:val="24"/>
        </w:rPr>
        <w:t xml:space="preserve">Sporculara, teknik ekibe ve yardımcı personele kişisel </w:t>
      </w:r>
      <w:proofErr w:type="gramStart"/>
      <w:r w:rsidRPr="000B4989">
        <w:rPr>
          <w:rFonts w:cstheme="minorHAnsi"/>
          <w:sz w:val="24"/>
          <w:szCs w:val="24"/>
        </w:rPr>
        <w:t>enfeksiyon</w:t>
      </w:r>
      <w:proofErr w:type="gramEnd"/>
      <w:r w:rsidRPr="000B4989">
        <w:rPr>
          <w:rFonts w:cstheme="minorHAnsi"/>
          <w:sz w:val="24"/>
          <w:szCs w:val="24"/>
        </w:rPr>
        <w:t xml:space="preserve"> kontrolü konusunda eğitim verilmelidir.</w:t>
      </w:r>
    </w:p>
    <w:p w:rsidR="000B4989" w:rsidRPr="000B4989" w:rsidRDefault="000B4989" w:rsidP="000B4989">
      <w:pPr>
        <w:pStyle w:val="ListeParagraf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cstheme="minorHAnsi"/>
          <w:sz w:val="24"/>
          <w:szCs w:val="24"/>
        </w:rPr>
      </w:pPr>
      <w:r w:rsidRPr="000B4989">
        <w:rPr>
          <w:rFonts w:cstheme="minorHAnsi"/>
          <w:sz w:val="24"/>
          <w:szCs w:val="24"/>
        </w:rPr>
        <w:t>Aşağıdaki maddelerin herhangi birisine sahip olan birey evde kalmalı, 112 ile irtibata geçmeli ve hastaneye başvurmalıdır:</w:t>
      </w:r>
    </w:p>
    <w:p w:rsidR="000B4989" w:rsidRPr="000B4989" w:rsidRDefault="000B4989" w:rsidP="000B4989">
      <w:pPr>
        <w:pStyle w:val="ListeParagraf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cstheme="minorHAnsi"/>
          <w:bCs/>
          <w:iCs/>
          <w:sz w:val="24"/>
          <w:szCs w:val="24"/>
        </w:rPr>
      </w:pPr>
      <w:r w:rsidRPr="000B4989">
        <w:rPr>
          <w:rFonts w:cstheme="minorHAnsi"/>
          <w:bCs/>
          <w:iCs/>
          <w:sz w:val="24"/>
          <w:szCs w:val="24"/>
        </w:rPr>
        <w:t xml:space="preserve">COVID-19 ile uyumlu </w:t>
      </w:r>
      <w:proofErr w:type="gramStart"/>
      <w:r w:rsidRPr="000B4989">
        <w:rPr>
          <w:rFonts w:cstheme="minorHAnsi"/>
          <w:bCs/>
          <w:iCs/>
          <w:sz w:val="24"/>
          <w:szCs w:val="24"/>
        </w:rPr>
        <w:t>semptomlardan</w:t>
      </w:r>
      <w:proofErr w:type="gramEnd"/>
      <w:r w:rsidRPr="000B4989">
        <w:rPr>
          <w:rFonts w:cstheme="minorHAnsi"/>
          <w:bCs/>
          <w:iCs/>
          <w:sz w:val="24"/>
          <w:szCs w:val="24"/>
        </w:rPr>
        <w:t xml:space="preserve"> herhangi biri (ateş, öksürük, nefes darlığı, tat ve koku alma bozukluğu, kas/eklem ağrısı, ishal) + son 14 gün içinde COVID-19 pozitif tanısı konan kişi ile yakın temasta bulunmak.</w:t>
      </w:r>
    </w:p>
    <w:p w:rsidR="000B4989" w:rsidRPr="000B4989" w:rsidRDefault="000B4989" w:rsidP="000B4989">
      <w:pPr>
        <w:pStyle w:val="ListeParagraf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cstheme="minorHAnsi"/>
          <w:bCs/>
          <w:iCs/>
          <w:sz w:val="24"/>
          <w:szCs w:val="24"/>
        </w:rPr>
      </w:pPr>
      <w:r w:rsidRPr="000B4989">
        <w:rPr>
          <w:rFonts w:cstheme="minorHAnsi"/>
          <w:bCs/>
          <w:iCs/>
          <w:sz w:val="24"/>
          <w:szCs w:val="24"/>
        </w:rPr>
        <w:t xml:space="preserve">COVID-19 ile uyumlu </w:t>
      </w:r>
      <w:proofErr w:type="gramStart"/>
      <w:r w:rsidRPr="000B4989">
        <w:rPr>
          <w:rFonts w:cstheme="minorHAnsi"/>
          <w:bCs/>
          <w:iCs/>
          <w:sz w:val="24"/>
          <w:szCs w:val="24"/>
        </w:rPr>
        <w:t>semptomlardan</w:t>
      </w:r>
      <w:proofErr w:type="gramEnd"/>
      <w:r w:rsidRPr="000B4989">
        <w:rPr>
          <w:rFonts w:cstheme="minorHAnsi"/>
          <w:bCs/>
          <w:iCs/>
          <w:sz w:val="24"/>
          <w:szCs w:val="24"/>
        </w:rPr>
        <w:t xml:space="preserve"> herhangi biri (ateş, öksürük, nefes darlığı, tat ve koku alma bozukluğu, kas/eklem ağrısı, ishal) + son 14 gün içerisinde hastalık açısından yüksek riskli bölgede bulunmak.</w:t>
      </w:r>
    </w:p>
    <w:p w:rsidR="000B4989" w:rsidRPr="000B4989" w:rsidRDefault="000B4989" w:rsidP="000B4989">
      <w:pPr>
        <w:pStyle w:val="ListeParagraf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cstheme="minorHAnsi"/>
          <w:bCs/>
          <w:iCs/>
          <w:sz w:val="24"/>
          <w:szCs w:val="24"/>
        </w:rPr>
      </w:pPr>
      <w:r w:rsidRPr="000B4989">
        <w:rPr>
          <w:rFonts w:cstheme="minorHAnsi"/>
          <w:bCs/>
          <w:iCs/>
          <w:sz w:val="24"/>
          <w:szCs w:val="24"/>
        </w:rPr>
        <w:t>Ateş + öksürük veya nefes darlığı + ciddi genel durum bozukluluğu,</w:t>
      </w:r>
    </w:p>
    <w:p w:rsidR="000B4989" w:rsidRPr="000B4989" w:rsidRDefault="000B4989" w:rsidP="000B4989">
      <w:pPr>
        <w:pStyle w:val="ListeParagraf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cstheme="minorHAnsi"/>
          <w:bCs/>
          <w:iCs/>
          <w:sz w:val="24"/>
          <w:szCs w:val="24"/>
        </w:rPr>
      </w:pPr>
      <w:r w:rsidRPr="000B4989">
        <w:rPr>
          <w:rFonts w:cstheme="minorHAnsi"/>
          <w:bCs/>
          <w:iCs/>
          <w:sz w:val="24"/>
          <w:szCs w:val="24"/>
        </w:rPr>
        <w:t xml:space="preserve">COVID-19 ile uyumlu </w:t>
      </w:r>
      <w:proofErr w:type="gramStart"/>
      <w:r w:rsidRPr="000B4989">
        <w:rPr>
          <w:rFonts w:cstheme="minorHAnsi"/>
          <w:bCs/>
          <w:iCs/>
          <w:sz w:val="24"/>
          <w:szCs w:val="24"/>
        </w:rPr>
        <w:t>semptomlardan</w:t>
      </w:r>
      <w:proofErr w:type="gramEnd"/>
      <w:r w:rsidRPr="000B4989">
        <w:rPr>
          <w:rFonts w:cstheme="minorHAnsi"/>
          <w:bCs/>
          <w:iCs/>
          <w:sz w:val="24"/>
          <w:szCs w:val="24"/>
        </w:rPr>
        <w:t xml:space="preserve"> en az ikisinin bir arada olması (ateş, öksürük, nefes darlığı, tat ve koku alma bozukluğu, kas/eklem ağrısı, ishal) ve bu durumun başka bir neden/hastalık ile açıklanamaması</w:t>
      </w:r>
    </w:p>
    <w:p w:rsidR="000B4989" w:rsidRPr="000B4989" w:rsidRDefault="000B4989" w:rsidP="000B4989">
      <w:pPr>
        <w:pStyle w:val="ListeParagraf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cstheme="minorHAnsi"/>
          <w:iCs/>
          <w:sz w:val="24"/>
          <w:szCs w:val="24"/>
        </w:rPr>
      </w:pPr>
      <w:r w:rsidRPr="000B4989">
        <w:rPr>
          <w:rFonts w:cstheme="minorHAnsi"/>
          <w:iCs/>
          <w:sz w:val="24"/>
          <w:szCs w:val="24"/>
        </w:rPr>
        <w:t>Kas veya eklem ağrısına sebep olabilecek egzersiz yapılmamış olmasına rağmen kişinin yaygın vücut ağrısı hissetmesi durumudur.</w:t>
      </w:r>
    </w:p>
    <w:p w:rsidR="000B4989" w:rsidRPr="000B4989" w:rsidRDefault="000B4989" w:rsidP="000B4989">
      <w:pPr>
        <w:pStyle w:val="ListeParagraf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cstheme="minorHAnsi"/>
          <w:iCs/>
          <w:sz w:val="24"/>
          <w:szCs w:val="24"/>
        </w:rPr>
      </w:pPr>
      <w:r w:rsidRPr="000B4989">
        <w:rPr>
          <w:rFonts w:cstheme="minorHAnsi"/>
          <w:iCs/>
          <w:sz w:val="24"/>
          <w:szCs w:val="24"/>
        </w:rPr>
        <w:t xml:space="preserve">Yakın temas: 1.5 metreden yakın, 15 dakikadan uzun süre kişisel koruyucu </w:t>
      </w:r>
      <w:proofErr w:type="gramStart"/>
      <w:r w:rsidRPr="000B4989">
        <w:rPr>
          <w:rFonts w:cstheme="minorHAnsi"/>
          <w:iCs/>
          <w:sz w:val="24"/>
          <w:szCs w:val="24"/>
        </w:rPr>
        <w:t>ekipman</w:t>
      </w:r>
      <w:proofErr w:type="gramEnd"/>
      <w:r w:rsidRPr="000B4989">
        <w:rPr>
          <w:rFonts w:cstheme="minorHAnsi"/>
          <w:iCs/>
          <w:sz w:val="24"/>
          <w:szCs w:val="24"/>
        </w:rPr>
        <w:t xml:space="preserve"> kullanmaksızın aynı ortamda bulunmak.</w:t>
      </w:r>
    </w:p>
    <w:p w:rsidR="000B4989" w:rsidRPr="000B4989" w:rsidRDefault="000B4989" w:rsidP="000B4989">
      <w:pPr>
        <w:pStyle w:val="ListeParagraf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cstheme="minorHAnsi"/>
          <w:sz w:val="24"/>
          <w:szCs w:val="24"/>
        </w:rPr>
      </w:pPr>
      <w:r w:rsidRPr="000B4989">
        <w:rPr>
          <w:rFonts w:cstheme="minorHAnsi"/>
          <w:sz w:val="24"/>
          <w:szCs w:val="24"/>
        </w:rPr>
        <w:t>Aşağıdaki maddelerin herhangi birisine sahip olan birey evde kalmalı, 112 ile irtibata geçmeli ve hastaneye başvurmalıdır:</w:t>
      </w:r>
    </w:p>
    <w:p w:rsidR="000B4989" w:rsidRPr="000B4989" w:rsidRDefault="000B4989" w:rsidP="000B4989">
      <w:pPr>
        <w:pStyle w:val="ListeParagraf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cstheme="minorHAnsi"/>
          <w:sz w:val="24"/>
          <w:szCs w:val="24"/>
        </w:rPr>
      </w:pPr>
      <w:r w:rsidRPr="000B4989">
        <w:rPr>
          <w:rFonts w:cstheme="minorHAnsi"/>
          <w:sz w:val="24"/>
          <w:szCs w:val="24"/>
        </w:rPr>
        <w:t>Kutlama ve destek amacıyla yapılan temaslı hareketlerden (ekip halinde sarılma, el sıkışma vb) kaçınılmalıdır.</w:t>
      </w:r>
    </w:p>
    <w:p w:rsidR="000B4989" w:rsidRPr="000B4989" w:rsidRDefault="000B4989" w:rsidP="000B4989">
      <w:pPr>
        <w:pStyle w:val="ListeParagraf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cstheme="minorHAnsi"/>
          <w:sz w:val="24"/>
          <w:szCs w:val="24"/>
        </w:rPr>
      </w:pPr>
      <w:r w:rsidRPr="000B4989">
        <w:rPr>
          <w:rFonts w:cstheme="minorHAnsi"/>
          <w:sz w:val="24"/>
          <w:szCs w:val="24"/>
        </w:rPr>
        <w:t>El yıkama ile ilgili eğitim verilmeli, el yıkama ve spor salonunda bulunan el dezenfektanları kullanılmalıdır.</w:t>
      </w:r>
    </w:p>
    <w:p w:rsidR="000B4989" w:rsidRPr="000B4989" w:rsidRDefault="000B4989" w:rsidP="000B4989">
      <w:pPr>
        <w:pStyle w:val="ListeParagraf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cstheme="minorHAnsi"/>
          <w:sz w:val="24"/>
          <w:szCs w:val="24"/>
        </w:rPr>
      </w:pPr>
      <w:r w:rsidRPr="000B4989">
        <w:rPr>
          <w:rFonts w:cstheme="minorHAnsi"/>
          <w:sz w:val="24"/>
          <w:szCs w:val="24"/>
        </w:rPr>
        <w:t>Öksürürken ya da hapşırırken ağız, dirsek içi kullanılarak kapatılmalıdır.</w:t>
      </w:r>
    </w:p>
    <w:p w:rsidR="000B4989" w:rsidRDefault="000B4989" w:rsidP="000B4989">
      <w:pPr>
        <w:pStyle w:val="ListeParagraf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cstheme="minorHAnsi"/>
          <w:sz w:val="24"/>
          <w:szCs w:val="24"/>
        </w:rPr>
      </w:pPr>
      <w:r w:rsidRPr="000B4989">
        <w:rPr>
          <w:rFonts w:cstheme="minorHAnsi"/>
          <w:sz w:val="24"/>
          <w:szCs w:val="24"/>
        </w:rPr>
        <w:t>Teknik ekip ve sporcular maske kullanımına özen göstermeli, antrenman salonuna kadar maske ile gelinmeli, çıkışta tekrar maske takılmalıdır.</w:t>
      </w:r>
    </w:p>
    <w:p w:rsidR="00490534" w:rsidRDefault="00490534" w:rsidP="00490534">
      <w:pPr>
        <w:pStyle w:val="ListeParagraf"/>
        <w:tabs>
          <w:tab w:val="left" w:pos="426"/>
        </w:tabs>
        <w:ind w:left="284"/>
        <w:jc w:val="both"/>
        <w:rPr>
          <w:rFonts w:cstheme="minorHAnsi"/>
          <w:sz w:val="24"/>
          <w:szCs w:val="24"/>
        </w:rPr>
      </w:pPr>
    </w:p>
    <w:p w:rsidR="00490534" w:rsidRDefault="00490534" w:rsidP="00490534">
      <w:pPr>
        <w:pStyle w:val="ListeParagraf"/>
        <w:tabs>
          <w:tab w:val="left" w:pos="426"/>
        </w:tabs>
        <w:ind w:left="284"/>
        <w:jc w:val="both"/>
        <w:rPr>
          <w:rFonts w:cstheme="minorHAnsi"/>
          <w:sz w:val="24"/>
          <w:szCs w:val="24"/>
        </w:rPr>
      </w:pPr>
    </w:p>
    <w:p w:rsidR="00490534" w:rsidRPr="00415AB1" w:rsidRDefault="00490534" w:rsidP="00415AB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E40F18"/>
          <w:sz w:val="24"/>
          <w:szCs w:val="24"/>
        </w:rPr>
      </w:pPr>
      <w:r w:rsidRPr="00415AB1">
        <w:rPr>
          <w:rFonts w:cstheme="minorHAnsi"/>
          <w:b/>
          <w:color w:val="E40F18"/>
          <w:sz w:val="24"/>
          <w:szCs w:val="24"/>
        </w:rPr>
        <w:lastRenderedPageBreak/>
        <w:t>PCR TESTİ/ POZİTİF TEST DURUMU VE SPORA GERİ DÖNÜŞ</w:t>
      </w:r>
    </w:p>
    <w:p w:rsidR="00490534" w:rsidRDefault="00490534" w:rsidP="004905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31950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 w:rsidRPr="00F31950">
        <w:rPr>
          <w:rFonts w:cstheme="minorHAnsi"/>
          <w:sz w:val="24"/>
          <w:szCs w:val="24"/>
        </w:rPr>
        <w:t>Tüm teknik ekip, sporcular ve yardımcı personelin PCR testleri takım antrenmanlarına başlamadan önce tamamlanmalı ve sonuçları alınmalıdır. Mümkünse bağışıklık değerlendirilmelidir.</w:t>
      </w:r>
    </w:p>
    <w:p w:rsidR="00490534" w:rsidRDefault="00490534" w:rsidP="0049053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31950">
        <w:rPr>
          <w:rFonts w:cstheme="minorHAnsi"/>
          <w:sz w:val="24"/>
          <w:szCs w:val="24"/>
        </w:rPr>
        <w:t>Hazırlık döneminde yapılan PCR testleri sonucu negatif olan sporcular, teknik personel, yardımcı personel, federasyon temsilcisi ve hakemler faaliyetlerde yer almalıdır.</w:t>
      </w:r>
    </w:p>
    <w:p w:rsidR="00490534" w:rsidRDefault="00490534" w:rsidP="00490534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31950">
        <w:rPr>
          <w:rFonts w:cstheme="minorHAnsi"/>
          <w:sz w:val="24"/>
          <w:szCs w:val="24"/>
        </w:rPr>
        <w:t>Müsabaka döneminde PCR testi yapılmalı ve test sonucu negatif olan sporcular, teknik personel, yardımcı personel, federasyon temsilcisi ve hakemler müsabakada yer almalıdır.</w:t>
      </w:r>
    </w:p>
    <w:p w:rsidR="00490534" w:rsidRDefault="00490534" w:rsidP="004905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F31950">
        <w:rPr>
          <w:rFonts w:cstheme="minorHAnsi"/>
          <w:sz w:val="24"/>
          <w:szCs w:val="24"/>
        </w:rPr>
        <w:t xml:space="preserve">Semptomu olan bireylerin (şüpheli vaka) PCR testleri negatif olsa dahi Sağlık Bakanlığı Bilim Kurulu önerileri doğrultusunda ek tetkikleri istenmeli, gerekli </w:t>
      </w:r>
      <w:proofErr w:type="gramStart"/>
      <w:r w:rsidRPr="00F31950">
        <w:rPr>
          <w:rFonts w:cstheme="minorHAnsi"/>
          <w:sz w:val="24"/>
          <w:szCs w:val="24"/>
        </w:rPr>
        <w:t>konsültasyonları</w:t>
      </w:r>
      <w:proofErr w:type="gramEnd"/>
      <w:r w:rsidRPr="00F31950">
        <w:rPr>
          <w:rFonts w:cstheme="minorHAnsi"/>
          <w:sz w:val="24"/>
          <w:szCs w:val="24"/>
        </w:rPr>
        <w:t xml:space="preserve"> yapılmalı, tedavileri düzenlenmelidir.</w:t>
      </w:r>
    </w:p>
    <w:p w:rsidR="00490534" w:rsidRPr="005A7F03" w:rsidRDefault="00490534" w:rsidP="00490534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31950">
        <w:rPr>
          <w:rFonts w:cstheme="minorHAnsi"/>
          <w:sz w:val="24"/>
          <w:szCs w:val="24"/>
        </w:rPr>
        <w:t xml:space="preserve">COVID-19 hastalığı durumunda ise bu bireylerin semptomların bitiminden itibaren 14 gün </w:t>
      </w:r>
      <w:proofErr w:type="gramStart"/>
      <w:r w:rsidRPr="00F31950">
        <w:rPr>
          <w:rFonts w:cstheme="minorHAnsi"/>
          <w:sz w:val="24"/>
          <w:szCs w:val="24"/>
        </w:rPr>
        <w:t>izolasyon</w:t>
      </w:r>
      <w:proofErr w:type="gramEnd"/>
      <w:r w:rsidRPr="00F31950">
        <w:rPr>
          <w:rFonts w:cstheme="minorHAnsi"/>
          <w:sz w:val="24"/>
          <w:szCs w:val="24"/>
        </w:rPr>
        <w:t xml:space="preserve"> uygulamaları gerekmektedir. İzolasyon sürelerinin bitiminde, 24 saat ara ile yapılacak 2 (iki) PCR testi negatif olduğu takdirde spora dönmeleri önerilmektedir</w:t>
      </w:r>
      <w:r>
        <w:rPr>
          <w:rFonts w:cstheme="minorHAnsi"/>
          <w:sz w:val="24"/>
          <w:szCs w:val="24"/>
        </w:rPr>
        <w:t>.</w:t>
      </w:r>
    </w:p>
    <w:p w:rsidR="00490534" w:rsidRPr="00F31950" w:rsidRDefault="00490534" w:rsidP="004905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31950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 </w:t>
      </w:r>
      <w:r w:rsidRPr="00F31950">
        <w:rPr>
          <w:rFonts w:cstheme="minorHAnsi"/>
          <w:sz w:val="24"/>
          <w:szCs w:val="24"/>
        </w:rPr>
        <w:t xml:space="preserve">PCR testleri pozitif olan bireylerin semptomları olsun veya olmasın Sağlık Bakanlığı Bilim Kurulu önerileri doğrultusunda ek tetkikleri, gerekli konsültasyonlar yapılmalı, tedavisi düzenlenmeli ve </w:t>
      </w:r>
      <w:proofErr w:type="gramStart"/>
      <w:r w:rsidRPr="00F31950">
        <w:rPr>
          <w:rFonts w:cstheme="minorHAnsi"/>
          <w:sz w:val="24"/>
          <w:szCs w:val="24"/>
        </w:rPr>
        <w:t>izolasyon</w:t>
      </w:r>
      <w:proofErr w:type="gramEnd"/>
      <w:r w:rsidRPr="00F31950">
        <w:rPr>
          <w:rFonts w:cstheme="minorHAnsi"/>
          <w:sz w:val="24"/>
          <w:szCs w:val="24"/>
        </w:rPr>
        <w:t xml:space="preserve"> uygulanmalıdır. Ayrıca temas ettikleri tüm kişiler belirlenerek Sağlık Bakanlığı COVID-19 hasta takip planı</w:t>
      </w:r>
      <w:r w:rsidRPr="005A7F03">
        <w:rPr>
          <w:rFonts w:cstheme="minorHAnsi"/>
          <w:sz w:val="24"/>
          <w:szCs w:val="24"/>
        </w:rPr>
        <w:t xml:space="preserve"> </w:t>
      </w:r>
      <w:r w:rsidRPr="00F31950">
        <w:rPr>
          <w:rFonts w:cstheme="minorHAnsi"/>
          <w:sz w:val="24"/>
          <w:szCs w:val="24"/>
        </w:rPr>
        <w:t>uygulanmalıdır.</w:t>
      </w:r>
    </w:p>
    <w:p w:rsidR="00490534" w:rsidRPr="00F31950" w:rsidRDefault="00490534" w:rsidP="0049053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F31950">
        <w:rPr>
          <w:rFonts w:cstheme="minorHAnsi"/>
          <w:sz w:val="24"/>
          <w:szCs w:val="24"/>
        </w:rPr>
        <w:t xml:space="preserve">PCR testleri pozitif olup </w:t>
      </w:r>
      <w:proofErr w:type="spellStart"/>
      <w:r w:rsidRPr="00F31950">
        <w:rPr>
          <w:rFonts w:cstheme="minorHAnsi"/>
          <w:sz w:val="24"/>
          <w:szCs w:val="24"/>
        </w:rPr>
        <w:t>asemptomatik</w:t>
      </w:r>
      <w:proofErr w:type="spellEnd"/>
      <w:r w:rsidRPr="00F31950">
        <w:rPr>
          <w:rFonts w:cstheme="minorHAnsi"/>
          <w:sz w:val="24"/>
          <w:szCs w:val="24"/>
        </w:rPr>
        <w:t xml:space="preserve">* olan bireylerin </w:t>
      </w:r>
      <w:r w:rsidRPr="00F31950">
        <w:rPr>
          <w:rFonts w:cstheme="minorHAnsi"/>
          <w:bCs/>
          <w:i/>
          <w:iCs/>
          <w:sz w:val="24"/>
          <w:szCs w:val="24"/>
        </w:rPr>
        <w:t xml:space="preserve">14 gün </w:t>
      </w:r>
      <w:proofErr w:type="gramStart"/>
      <w:r w:rsidRPr="00F31950">
        <w:rPr>
          <w:rFonts w:cstheme="minorHAnsi"/>
          <w:bCs/>
          <w:i/>
          <w:iCs/>
          <w:sz w:val="24"/>
          <w:szCs w:val="24"/>
        </w:rPr>
        <w:t>izolasyon</w:t>
      </w:r>
      <w:proofErr w:type="gramEnd"/>
      <w:r w:rsidRPr="00F31950">
        <w:rPr>
          <w:rFonts w:cstheme="minorHAnsi"/>
          <w:bCs/>
          <w:i/>
          <w:iCs/>
          <w:sz w:val="24"/>
          <w:szCs w:val="24"/>
        </w:rPr>
        <w:t xml:space="preserve"> uygulamaları gerekmektedir. </w:t>
      </w:r>
      <w:r w:rsidRPr="00F31950">
        <w:rPr>
          <w:rFonts w:cstheme="minorHAnsi"/>
          <w:sz w:val="24"/>
          <w:szCs w:val="24"/>
        </w:rPr>
        <w:t>İzolasyon süresinin bitiminde, 24 saat ara ile yapılacak 2</w:t>
      </w:r>
      <w:r w:rsidRPr="00F31950">
        <w:rPr>
          <w:rFonts w:cstheme="minorHAnsi"/>
          <w:bCs/>
          <w:i/>
          <w:iCs/>
          <w:sz w:val="24"/>
          <w:szCs w:val="24"/>
        </w:rPr>
        <w:t xml:space="preserve"> </w:t>
      </w:r>
      <w:r w:rsidRPr="00F31950">
        <w:rPr>
          <w:rFonts w:cstheme="minorHAnsi"/>
          <w:sz w:val="24"/>
          <w:szCs w:val="24"/>
        </w:rPr>
        <w:t>(iki) PCR testi negatif olduğu takdirde spora dönmeleri önerilmektedir.</w:t>
      </w:r>
    </w:p>
    <w:p w:rsidR="00490534" w:rsidRPr="00F31950" w:rsidRDefault="00490534" w:rsidP="0049053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31950">
        <w:rPr>
          <w:rFonts w:cstheme="minorHAnsi"/>
          <w:sz w:val="24"/>
          <w:szCs w:val="24"/>
        </w:rPr>
        <w:t xml:space="preserve">PCR testleri pozitif olup hafif** veya orta şiddette*** (hastaneye yatış gerektiren) semptomu olan </w:t>
      </w:r>
      <w:r w:rsidRPr="00F31950">
        <w:rPr>
          <w:rFonts w:cstheme="minorHAnsi"/>
          <w:bCs/>
          <w:i/>
          <w:iCs/>
          <w:sz w:val="24"/>
          <w:szCs w:val="24"/>
        </w:rPr>
        <w:t xml:space="preserve">bireylerin semptomların bitiminden itibaren 14 gün </w:t>
      </w:r>
      <w:proofErr w:type="gramStart"/>
      <w:r w:rsidRPr="00F31950">
        <w:rPr>
          <w:rFonts w:cstheme="minorHAnsi"/>
          <w:bCs/>
          <w:i/>
          <w:iCs/>
          <w:sz w:val="24"/>
          <w:szCs w:val="24"/>
        </w:rPr>
        <w:t>izolasyon</w:t>
      </w:r>
      <w:proofErr w:type="gramEnd"/>
      <w:r w:rsidRPr="00F31950">
        <w:rPr>
          <w:rFonts w:cstheme="minorHAnsi"/>
          <w:sz w:val="24"/>
          <w:szCs w:val="24"/>
        </w:rPr>
        <w:t xml:space="preserve"> </w:t>
      </w:r>
      <w:r w:rsidRPr="00F31950">
        <w:rPr>
          <w:rFonts w:cstheme="minorHAnsi"/>
          <w:bCs/>
          <w:i/>
          <w:iCs/>
          <w:sz w:val="24"/>
          <w:szCs w:val="24"/>
        </w:rPr>
        <w:t xml:space="preserve">uygulamaları gerekmektedir. </w:t>
      </w:r>
      <w:r w:rsidRPr="00F31950">
        <w:rPr>
          <w:rFonts w:cstheme="minorHAnsi"/>
          <w:sz w:val="24"/>
          <w:szCs w:val="24"/>
        </w:rPr>
        <w:t>İzolasyon süresinin bitiminde 24 saat ara ile yapılacak 2 (iki) PCR testi negatif olduğu takdirde spora dönmeleri önerilmektedir.</w:t>
      </w:r>
    </w:p>
    <w:p w:rsidR="00490534" w:rsidRPr="00F31950" w:rsidRDefault="00490534" w:rsidP="00490534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31950">
        <w:rPr>
          <w:rFonts w:cstheme="minorHAnsi"/>
          <w:sz w:val="24"/>
          <w:szCs w:val="24"/>
        </w:rPr>
        <w:t xml:space="preserve">PCR testleri pozitif olup şiddetli**** (yoğun bakıma yatış gerektiren) </w:t>
      </w:r>
      <w:proofErr w:type="gramStart"/>
      <w:r w:rsidRPr="00F31950">
        <w:rPr>
          <w:rFonts w:cstheme="minorHAnsi"/>
          <w:sz w:val="24"/>
          <w:szCs w:val="24"/>
        </w:rPr>
        <w:t>semptomu</w:t>
      </w:r>
      <w:proofErr w:type="gramEnd"/>
      <w:r w:rsidRPr="00F31950">
        <w:rPr>
          <w:rFonts w:cstheme="minorHAnsi"/>
          <w:sz w:val="24"/>
          <w:szCs w:val="24"/>
        </w:rPr>
        <w:t xml:space="preserve"> olan bireylerin 3-6 ay süre ile sportif aktivitelere katılımı önerilmemektedir (</w:t>
      </w:r>
      <w:proofErr w:type="spellStart"/>
      <w:r w:rsidRPr="00F31950">
        <w:rPr>
          <w:rFonts w:cstheme="minorHAnsi"/>
          <w:sz w:val="24"/>
          <w:szCs w:val="24"/>
        </w:rPr>
        <w:t>Miyokardit</w:t>
      </w:r>
      <w:proofErr w:type="spellEnd"/>
      <w:r w:rsidRPr="00F31950">
        <w:rPr>
          <w:rFonts w:cstheme="minorHAnsi"/>
          <w:sz w:val="24"/>
          <w:szCs w:val="24"/>
        </w:rPr>
        <w:t xml:space="preserve"> açısından takip edilmelidirler).</w:t>
      </w:r>
    </w:p>
    <w:p w:rsidR="00490534" w:rsidRDefault="00490534" w:rsidP="00490534">
      <w:pPr>
        <w:pStyle w:val="ListeParagraf"/>
        <w:tabs>
          <w:tab w:val="left" w:pos="426"/>
        </w:tabs>
        <w:ind w:left="284"/>
        <w:jc w:val="both"/>
        <w:rPr>
          <w:rFonts w:cstheme="minorHAnsi"/>
          <w:sz w:val="24"/>
          <w:szCs w:val="24"/>
        </w:rPr>
      </w:pPr>
    </w:p>
    <w:p w:rsidR="00490534" w:rsidRPr="000B4989" w:rsidRDefault="00490534" w:rsidP="00490534">
      <w:pPr>
        <w:pStyle w:val="ListeParagraf"/>
        <w:tabs>
          <w:tab w:val="left" w:pos="426"/>
        </w:tabs>
        <w:ind w:left="284"/>
        <w:jc w:val="both"/>
        <w:rPr>
          <w:rFonts w:cstheme="minorHAnsi"/>
          <w:sz w:val="24"/>
          <w:szCs w:val="24"/>
        </w:rPr>
      </w:pPr>
    </w:p>
    <w:p w:rsidR="00417E22" w:rsidRPr="00417E22" w:rsidRDefault="00417E22" w:rsidP="00417E22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4"/>
        </w:rPr>
      </w:pPr>
      <w:r w:rsidRPr="00417E22">
        <w:rPr>
          <w:rFonts w:cstheme="minorHAnsi"/>
          <w:i/>
          <w:iCs/>
          <w:sz w:val="20"/>
          <w:szCs w:val="24"/>
        </w:rPr>
        <w:t xml:space="preserve">* Spora dönüş öncesinde yapılacak olan kardiyak değerlendirmede öykü, fizik muayene, 12 derivasyonlu EKG, </w:t>
      </w:r>
      <w:proofErr w:type="spellStart"/>
      <w:r w:rsidRPr="00417E22">
        <w:rPr>
          <w:rFonts w:cstheme="minorHAnsi"/>
          <w:i/>
          <w:iCs/>
          <w:sz w:val="20"/>
          <w:szCs w:val="24"/>
        </w:rPr>
        <w:t>transtorasik</w:t>
      </w:r>
      <w:proofErr w:type="spellEnd"/>
      <w:r w:rsidRPr="00417E22">
        <w:rPr>
          <w:rFonts w:cstheme="minorHAnsi"/>
          <w:i/>
          <w:iCs/>
          <w:sz w:val="20"/>
          <w:szCs w:val="24"/>
        </w:rPr>
        <w:t xml:space="preserve"> ekokardiyografi yapılması önerilmektedir.</w:t>
      </w:r>
    </w:p>
    <w:p w:rsidR="00417E22" w:rsidRPr="00417E22" w:rsidRDefault="00417E22" w:rsidP="00417E22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4"/>
        </w:rPr>
      </w:pPr>
      <w:r w:rsidRPr="00417E22">
        <w:rPr>
          <w:rFonts w:cstheme="minorHAnsi"/>
          <w:i/>
          <w:iCs/>
          <w:sz w:val="20"/>
          <w:szCs w:val="24"/>
        </w:rPr>
        <w:t xml:space="preserve">** Spora dönüş öncesinde yapılacak olan kardiyak değerlendirmede öykü, fizik muayene, 12 derivasyonlu EKG, </w:t>
      </w:r>
      <w:proofErr w:type="spellStart"/>
      <w:r w:rsidRPr="00417E22">
        <w:rPr>
          <w:rFonts w:cstheme="minorHAnsi"/>
          <w:i/>
          <w:iCs/>
          <w:sz w:val="20"/>
          <w:szCs w:val="24"/>
        </w:rPr>
        <w:t>transtorasik</w:t>
      </w:r>
      <w:proofErr w:type="spellEnd"/>
      <w:r w:rsidRPr="00417E22">
        <w:rPr>
          <w:rFonts w:cstheme="minorHAnsi"/>
          <w:i/>
          <w:iCs/>
          <w:sz w:val="20"/>
          <w:szCs w:val="24"/>
        </w:rPr>
        <w:t xml:space="preserve"> ekokardiyografi, </w:t>
      </w:r>
      <w:proofErr w:type="spellStart"/>
      <w:r w:rsidRPr="00417E22">
        <w:rPr>
          <w:rFonts w:cstheme="minorHAnsi"/>
          <w:i/>
          <w:iCs/>
          <w:sz w:val="20"/>
          <w:szCs w:val="24"/>
        </w:rPr>
        <w:t>Troponin</w:t>
      </w:r>
      <w:proofErr w:type="spellEnd"/>
      <w:r w:rsidRPr="00417E22">
        <w:rPr>
          <w:rFonts w:cstheme="minorHAnsi"/>
          <w:i/>
          <w:iCs/>
          <w:sz w:val="20"/>
          <w:szCs w:val="24"/>
        </w:rPr>
        <w:t xml:space="preserve">, CRP ve </w:t>
      </w:r>
      <w:proofErr w:type="gramStart"/>
      <w:r w:rsidRPr="00417E22">
        <w:rPr>
          <w:rFonts w:cstheme="minorHAnsi"/>
          <w:i/>
          <w:iCs/>
          <w:sz w:val="20"/>
          <w:szCs w:val="24"/>
        </w:rPr>
        <w:t>efor</w:t>
      </w:r>
      <w:proofErr w:type="gramEnd"/>
      <w:r w:rsidRPr="00417E22">
        <w:rPr>
          <w:rFonts w:cstheme="minorHAnsi"/>
          <w:i/>
          <w:iCs/>
          <w:sz w:val="20"/>
          <w:szCs w:val="24"/>
        </w:rPr>
        <w:t xml:space="preserve"> testi yapılması önerilmektedir.</w:t>
      </w:r>
    </w:p>
    <w:p w:rsidR="00417E22" w:rsidRPr="00417E22" w:rsidRDefault="00417E22" w:rsidP="00417E22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4"/>
        </w:rPr>
      </w:pPr>
      <w:r w:rsidRPr="00417E22">
        <w:rPr>
          <w:rFonts w:cstheme="minorHAnsi"/>
          <w:i/>
          <w:iCs/>
          <w:sz w:val="20"/>
          <w:szCs w:val="24"/>
        </w:rPr>
        <w:t xml:space="preserve">*** Spora dönüş öncesinde yapılacak olan kardiyak değerlendirmede öykü, fizik muayene, 12 derivasyonlu EKG, </w:t>
      </w:r>
      <w:proofErr w:type="spellStart"/>
      <w:r w:rsidRPr="00417E22">
        <w:rPr>
          <w:rFonts w:cstheme="minorHAnsi"/>
          <w:i/>
          <w:iCs/>
          <w:sz w:val="20"/>
          <w:szCs w:val="24"/>
        </w:rPr>
        <w:t>transtorasik</w:t>
      </w:r>
      <w:proofErr w:type="spellEnd"/>
      <w:r w:rsidRPr="00417E22">
        <w:rPr>
          <w:rFonts w:cstheme="minorHAnsi"/>
          <w:i/>
          <w:iCs/>
          <w:sz w:val="20"/>
          <w:szCs w:val="24"/>
        </w:rPr>
        <w:t xml:space="preserve"> ekokardiyografi, </w:t>
      </w:r>
      <w:proofErr w:type="spellStart"/>
      <w:r w:rsidRPr="00417E22">
        <w:rPr>
          <w:rFonts w:cstheme="minorHAnsi"/>
          <w:i/>
          <w:iCs/>
          <w:sz w:val="20"/>
          <w:szCs w:val="24"/>
        </w:rPr>
        <w:t>Troponin</w:t>
      </w:r>
      <w:proofErr w:type="spellEnd"/>
      <w:r w:rsidRPr="00417E22">
        <w:rPr>
          <w:rFonts w:cstheme="minorHAnsi"/>
          <w:i/>
          <w:iCs/>
          <w:sz w:val="20"/>
          <w:szCs w:val="24"/>
        </w:rPr>
        <w:t xml:space="preserve">, CRP, </w:t>
      </w:r>
      <w:proofErr w:type="gramStart"/>
      <w:r w:rsidRPr="00417E22">
        <w:rPr>
          <w:rFonts w:cstheme="minorHAnsi"/>
          <w:i/>
          <w:iCs/>
          <w:sz w:val="20"/>
          <w:szCs w:val="24"/>
        </w:rPr>
        <w:t>efor</w:t>
      </w:r>
      <w:proofErr w:type="gramEnd"/>
      <w:r w:rsidRPr="00417E22">
        <w:rPr>
          <w:rFonts w:cstheme="minorHAnsi"/>
          <w:i/>
          <w:iCs/>
          <w:sz w:val="20"/>
          <w:szCs w:val="24"/>
        </w:rPr>
        <w:t xml:space="preserve"> testi, </w:t>
      </w:r>
      <w:proofErr w:type="spellStart"/>
      <w:r w:rsidRPr="00417E22">
        <w:rPr>
          <w:rFonts w:cstheme="minorHAnsi"/>
          <w:i/>
          <w:iCs/>
          <w:sz w:val="20"/>
          <w:szCs w:val="24"/>
        </w:rPr>
        <w:t>holter</w:t>
      </w:r>
      <w:proofErr w:type="spellEnd"/>
      <w:r w:rsidRPr="00417E22">
        <w:rPr>
          <w:rFonts w:cstheme="minorHAnsi"/>
          <w:i/>
          <w:iCs/>
          <w:sz w:val="20"/>
          <w:szCs w:val="24"/>
        </w:rPr>
        <w:t xml:space="preserve"> testi ve kardiyak MR görüntüleme yapılması önerilmektedir.</w:t>
      </w:r>
    </w:p>
    <w:p w:rsidR="00417E22" w:rsidRPr="00417E22" w:rsidRDefault="00417E22" w:rsidP="00417E22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4"/>
        </w:rPr>
      </w:pPr>
      <w:r w:rsidRPr="00417E22">
        <w:rPr>
          <w:rFonts w:cstheme="minorHAnsi"/>
          <w:i/>
          <w:iCs/>
          <w:sz w:val="20"/>
          <w:szCs w:val="24"/>
        </w:rPr>
        <w:t xml:space="preserve">**** 3-6 ay sonra yapılacak olan kardiyak değerlendirmede öykü, fizik muayene, 12 derivasyonlu EKG, </w:t>
      </w:r>
      <w:proofErr w:type="spellStart"/>
      <w:r w:rsidRPr="00417E22">
        <w:rPr>
          <w:rFonts w:cstheme="minorHAnsi"/>
          <w:i/>
          <w:iCs/>
          <w:sz w:val="20"/>
          <w:szCs w:val="24"/>
        </w:rPr>
        <w:t>transtorasik</w:t>
      </w:r>
      <w:proofErr w:type="spellEnd"/>
      <w:r w:rsidRPr="00417E22">
        <w:rPr>
          <w:rFonts w:cstheme="minorHAnsi"/>
          <w:i/>
          <w:iCs/>
          <w:sz w:val="20"/>
          <w:szCs w:val="24"/>
        </w:rPr>
        <w:t xml:space="preserve"> ekokardiyografi, </w:t>
      </w:r>
      <w:proofErr w:type="spellStart"/>
      <w:r w:rsidRPr="00417E22">
        <w:rPr>
          <w:rFonts w:cstheme="minorHAnsi"/>
          <w:i/>
          <w:iCs/>
          <w:sz w:val="20"/>
          <w:szCs w:val="24"/>
        </w:rPr>
        <w:t>Troponin</w:t>
      </w:r>
      <w:proofErr w:type="spellEnd"/>
      <w:r w:rsidRPr="00417E22">
        <w:rPr>
          <w:rFonts w:cstheme="minorHAnsi"/>
          <w:i/>
          <w:iCs/>
          <w:sz w:val="20"/>
          <w:szCs w:val="24"/>
        </w:rPr>
        <w:t xml:space="preserve">, CRP, </w:t>
      </w:r>
      <w:proofErr w:type="gramStart"/>
      <w:r w:rsidRPr="00417E22">
        <w:rPr>
          <w:rFonts w:cstheme="minorHAnsi"/>
          <w:i/>
          <w:iCs/>
          <w:sz w:val="20"/>
          <w:szCs w:val="24"/>
        </w:rPr>
        <w:t>efor</w:t>
      </w:r>
      <w:proofErr w:type="gramEnd"/>
      <w:r w:rsidRPr="00417E22">
        <w:rPr>
          <w:rFonts w:cstheme="minorHAnsi"/>
          <w:i/>
          <w:iCs/>
          <w:sz w:val="20"/>
          <w:szCs w:val="24"/>
        </w:rPr>
        <w:t xml:space="preserve"> testi, </w:t>
      </w:r>
      <w:proofErr w:type="spellStart"/>
      <w:r w:rsidRPr="00417E22">
        <w:rPr>
          <w:rFonts w:cstheme="minorHAnsi"/>
          <w:i/>
          <w:iCs/>
          <w:sz w:val="20"/>
          <w:szCs w:val="24"/>
        </w:rPr>
        <w:t>holter</w:t>
      </w:r>
      <w:proofErr w:type="spellEnd"/>
      <w:r w:rsidRPr="00417E22">
        <w:rPr>
          <w:rFonts w:cstheme="minorHAnsi"/>
          <w:i/>
          <w:iCs/>
          <w:sz w:val="20"/>
          <w:szCs w:val="24"/>
        </w:rPr>
        <w:t xml:space="preserve"> testi ve kardiyak MR görüntüleme yapılması önerilmektedir.</w:t>
      </w:r>
    </w:p>
    <w:p w:rsidR="00473534" w:rsidRDefault="00473534"/>
    <w:sectPr w:rsidR="00473534" w:rsidSect="005A4CCB">
      <w:pgSz w:w="11906" w:h="16838"/>
      <w:pgMar w:top="141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ordita-Black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3230"/>
    <w:multiLevelType w:val="hybridMultilevel"/>
    <w:tmpl w:val="25C2C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D58F7"/>
    <w:multiLevelType w:val="hybridMultilevel"/>
    <w:tmpl w:val="69EC021E"/>
    <w:lvl w:ilvl="0" w:tplc="0C1E452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23BB8"/>
    <w:multiLevelType w:val="hybridMultilevel"/>
    <w:tmpl w:val="71B222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463BC"/>
    <w:multiLevelType w:val="hybridMultilevel"/>
    <w:tmpl w:val="C8528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0B4989"/>
    <w:rsid w:val="000B4989"/>
    <w:rsid w:val="00415AB1"/>
    <w:rsid w:val="00417E22"/>
    <w:rsid w:val="00473534"/>
    <w:rsid w:val="00490534"/>
    <w:rsid w:val="005A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9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B49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826</Words>
  <Characters>4712</Characters>
  <Application>Microsoft Office Word</Application>
  <DocSecurity>0</DocSecurity>
  <Lines>39</Lines>
  <Paragraphs>11</Paragraphs>
  <ScaleCrop>false</ScaleCrop>
  <Company>NeC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2020-08-13T11:56:00Z</dcterms:created>
  <dcterms:modified xsi:type="dcterms:W3CDTF">2020-08-13T13:11:00Z</dcterms:modified>
</cp:coreProperties>
</file>